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Arial" w:hAnsi="Arial" w:eastAsia="黑体" w:cs="Arial"/>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学府路幼儿园</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认真贯彻执行党和国家的有关法律法规、方针、政策，坚持民主管理，依法办园，执行上级主管部门的指示和决定。实行保育和教育相结合的原则，对幼儿实施体、智、德、美诸方面全面发展的教育，促进其身心和谐发展。为家长解除后顾之忧，热忱为家长服务。尊重儿童的人格尊严和基本权利，尊重儿童身心发展的特点和规律，为儿童提供健康、丰富的生活和活动环境。合理组织幼儿一日生活活动和其它活动，促进幼儿体智德美等和谐发展，全面实施素质教育。严格执行幼儿园安全、卫生保健制度，保证幼儿身心健康和生命安全。贯彻幼儿教育法规、传播科学教育理念、开展教育科学研究、培训师资，发挥示范性幼儿园的示范、辐射作用。</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我园是8轨制幼儿园，共计24个班级。园内下设办公室、保健室、保教室、后勤室四个机构。</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我园编制人数6人，现有在编教师4人，国补长期代课教师12名，政府购买教师36人，自雇临时工68名，共计120人。</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襄垣县学府路幼儿园2020年度收入、支出预算总计 282.73078万元，与上年相比收、支预算总计增加21.141588万元，增加8.1 %。主要原因是工资上调、增加项目等原因。其中：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（一）收入预算总计282.730780万元。包括：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1．财政拨款收入预算总计105.070780 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（1）一般公共预算收入预算105.070780万元，与上年相比增加28.981588万元，增加38.1%。主要原因是工资正常增长、等原因。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 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 177.66 万元。与上年相比减少7.84万元，减少4.5%。主要原因是幼儿人数减少。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（二）支出预算总计282.73078万元。包括：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 282.73078万元，主要用于工资支付和日常公用经费的运转。与上年相比增加21.14159万元，增加8.08%。主要原因是工资增加、结余生均公用经费。</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 0万元，与上年相比增加（减少  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 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 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 0万元。与上年相比增加（减少） 0 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 0万元。与上年相比增加（减少）0万元，增长（减少）0 %。</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210.696万元，较2019年增加37.8202万元，其中：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10.15万元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 xml:space="preserve"> 1万元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3 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主要增减变化情况：维修费用增加。</w:t>
      </w:r>
      <w:bookmarkStart w:id="0" w:name="_GoBack"/>
      <w:bookmarkEnd w:id="0"/>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30</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30</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3627430.85</w:t>
      </w:r>
      <w:r>
        <w:rPr>
          <w:rFonts w:hint="eastAsia" w:ascii="仿宋_GB2312" w:hAnsi="仿宋_GB2312" w:eastAsia="仿宋_GB2312" w:cs="仿宋_GB2312"/>
          <w:color w:val="auto"/>
          <w:sz w:val="32"/>
          <w:szCs w:val="32"/>
          <w:shd w:val="clear" w:color="auto" w:fill="FFFFFF"/>
        </w:rPr>
        <w:t>元，其中流动资产</w:t>
      </w:r>
      <w:r>
        <w:rPr>
          <w:rFonts w:hint="eastAsia" w:ascii="仿宋_GB2312" w:hAnsi="仿宋_GB2312" w:eastAsia="仿宋_GB2312" w:cs="仿宋_GB2312"/>
          <w:color w:val="auto"/>
          <w:sz w:val="32"/>
          <w:szCs w:val="32"/>
          <w:shd w:val="clear" w:color="auto" w:fill="FFFFFF"/>
          <w:lang w:val="en-US" w:eastAsia="zh-CN"/>
        </w:rPr>
        <w:t xml:space="preserve"> 208567.55</w:t>
      </w:r>
      <w:r>
        <w:rPr>
          <w:rFonts w:hint="eastAsia" w:ascii="仿宋_GB2312" w:hAnsi="仿宋_GB2312" w:eastAsia="仿宋_GB2312" w:cs="仿宋_GB2312"/>
          <w:color w:val="auto"/>
          <w:sz w:val="32"/>
          <w:szCs w:val="32"/>
          <w:shd w:val="clear" w:color="auto" w:fill="FFFFFF"/>
        </w:rPr>
        <w:t>元，固定资产</w:t>
      </w:r>
      <w:r>
        <w:rPr>
          <w:rFonts w:hint="eastAsia" w:ascii="仿宋_GB2312" w:hAnsi="仿宋_GB2312" w:eastAsia="仿宋_GB2312" w:cs="仿宋_GB2312"/>
          <w:color w:val="auto"/>
          <w:sz w:val="32"/>
          <w:szCs w:val="32"/>
          <w:shd w:val="clear" w:color="auto" w:fill="FFFFFF"/>
          <w:lang w:val="en-US" w:eastAsia="zh-CN"/>
        </w:rPr>
        <w:t xml:space="preserve"> 5967336.03</w:t>
      </w:r>
      <w:r>
        <w:rPr>
          <w:rFonts w:hint="eastAsia" w:ascii="仿宋_GB2312" w:hAnsi="仿宋_GB2312" w:eastAsia="仿宋_GB2312" w:cs="仿宋_GB2312"/>
          <w:color w:val="auto"/>
          <w:sz w:val="32"/>
          <w:szCs w:val="32"/>
          <w:shd w:val="clear" w:color="auto" w:fill="FFFFFF"/>
        </w:rPr>
        <w:t>元，在建工程</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元，无形资产</w:t>
      </w:r>
      <w:r>
        <w:rPr>
          <w:rFonts w:hint="eastAsia" w:ascii="仿宋_GB2312" w:hAnsi="仿宋_GB2312" w:eastAsia="仿宋_GB2312" w:cs="仿宋_GB2312"/>
          <w:color w:val="auto"/>
          <w:sz w:val="32"/>
          <w:szCs w:val="32"/>
          <w:shd w:val="clear" w:color="auto" w:fill="FFFFFF"/>
          <w:lang w:val="en-US" w:eastAsia="zh-CN"/>
        </w:rPr>
        <w:t xml:space="preserve"> 3500</w:t>
      </w:r>
      <w:r>
        <w:rPr>
          <w:rFonts w:hint="eastAsia" w:ascii="仿宋_GB2312" w:hAnsi="仿宋_GB2312" w:eastAsia="仿宋_GB2312" w:cs="仿宋_GB2312"/>
          <w:color w:val="auto"/>
          <w:sz w:val="32"/>
          <w:szCs w:val="32"/>
          <w:shd w:val="clear" w:color="auto" w:fill="FFFFFF"/>
        </w:rPr>
        <w:t>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 506875.28</w:t>
      </w:r>
      <w:r>
        <w:rPr>
          <w:rFonts w:hint="eastAsia" w:ascii="仿宋_GB2312" w:hAnsi="仿宋_GB2312" w:eastAsia="仿宋_GB2312" w:cs="仿宋_GB2312"/>
          <w:color w:val="auto"/>
          <w:sz w:val="32"/>
          <w:szCs w:val="32"/>
          <w:shd w:val="clear" w:color="auto" w:fill="FFFFFF"/>
        </w:rPr>
        <w:t>元，</w:t>
      </w:r>
      <w:r>
        <w:rPr>
          <w:rFonts w:hint="eastAsia" w:ascii="仿宋_GB2312" w:hAnsi="仿宋_GB2312" w:eastAsia="仿宋_GB2312" w:cs="仿宋_GB2312"/>
          <w:color w:val="auto"/>
          <w:sz w:val="32"/>
          <w:szCs w:val="32"/>
          <w:shd w:val="clear" w:color="auto" w:fill="FFFFFF"/>
          <w:lang w:eastAsia="zh-CN"/>
        </w:rPr>
        <w:t>通用设备</w:t>
      </w:r>
      <w:r>
        <w:rPr>
          <w:rFonts w:hint="eastAsia" w:ascii="仿宋_GB2312" w:hAnsi="仿宋_GB2312" w:eastAsia="仿宋_GB2312" w:cs="仿宋_GB2312"/>
          <w:color w:val="auto"/>
          <w:sz w:val="32"/>
          <w:szCs w:val="32"/>
          <w:shd w:val="clear" w:color="auto" w:fill="FFFFFF"/>
          <w:lang w:val="en-US" w:eastAsia="zh-CN"/>
        </w:rPr>
        <w:t>1756617.07元，专用设备1822933.44元、图书档案107800元，家具用具装具等动植物1773110.24元，</w:t>
      </w:r>
      <w:r>
        <w:rPr>
          <w:rFonts w:hint="eastAsia" w:ascii="仿宋_GB2312" w:hAnsi="仿宋_GB2312" w:eastAsia="仿宋_GB2312" w:cs="仿宋_GB2312"/>
          <w:color w:val="auto"/>
          <w:sz w:val="32"/>
          <w:szCs w:val="32"/>
          <w:shd w:val="clear" w:color="auto" w:fill="FFFFFF"/>
        </w:rPr>
        <w:t>汽车</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元，</w:t>
      </w:r>
      <w:r>
        <w:rPr>
          <w:rFonts w:hint="eastAsia" w:ascii="仿宋_GB2312" w:hAnsi="仿宋_GB2312" w:eastAsia="仿宋_GB2312" w:cs="仿宋_GB2312"/>
          <w:color w:val="auto"/>
          <w:sz w:val="32"/>
          <w:szCs w:val="32"/>
          <w:shd w:val="clear" w:color="auto" w:fill="FFFFFF"/>
          <w:lang w:eastAsia="zh-CN"/>
        </w:rPr>
        <w:t>无</w:t>
      </w:r>
      <w:r>
        <w:rPr>
          <w:rFonts w:hint="eastAsia" w:ascii="仿宋_GB2312" w:hAnsi="仿宋_GB2312" w:eastAsia="仿宋_GB2312" w:cs="仿宋_GB2312"/>
          <w:color w:val="auto"/>
          <w:sz w:val="32"/>
          <w:szCs w:val="32"/>
          <w:shd w:val="clear" w:color="auto" w:fill="FFFFFF"/>
        </w:rPr>
        <w:t>单价200万元以上大型设备价值，</w:t>
      </w:r>
      <w:r>
        <w:rPr>
          <w:rFonts w:hint="eastAsia" w:ascii="仿宋_GB2312" w:hAnsi="仿宋_GB2312" w:eastAsia="仿宋_GB2312" w:cs="仿宋_GB2312"/>
          <w:color w:val="auto"/>
          <w:sz w:val="32"/>
          <w:szCs w:val="32"/>
          <w:shd w:val="clear" w:color="auto" w:fill="FFFFFF"/>
          <w:lang w:eastAsia="zh-CN"/>
        </w:rPr>
        <w:t>。</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 xml:space="preserve"> 467431.75</w:t>
      </w:r>
      <w:r>
        <w:rPr>
          <w:rFonts w:hint="eastAsia" w:ascii="仿宋_GB2312" w:hAnsi="仿宋_GB2312" w:eastAsia="仿宋_GB2312" w:cs="仿宋_GB2312"/>
          <w:color w:val="auto"/>
          <w:sz w:val="32"/>
          <w:szCs w:val="32"/>
          <w:shd w:val="clear" w:color="auto" w:fill="FFFFFF"/>
        </w:rPr>
        <w:t>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960" w:firstLineChars="300"/>
        <w:rPr>
          <w:rFonts w:hint="default"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本部门无重点项目预算的绩效目标等预算绩效情况</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 0 </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 xml:space="preserve"> 0批次，共0 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年增加（减少）0万元，增长（下降）0%；公务用车运行维护费支出年初预算数为0万元，较20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asciiTheme="minorEastAsia"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学府路幼儿园</w:t>
      </w: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年政府性基金支出预算</w:t>
      </w:r>
      <w:r>
        <w:rPr>
          <w:rFonts w:hint="eastAsia" w:ascii="仿宋_GB2312" w:eastAsia="仿宋_GB2312" w:hAnsiTheme="minorEastAsia" w:cstheme="minorEastAsia"/>
          <w:color w:val="auto"/>
          <w:sz w:val="32"/>
          <w:szCs w:val="32"/>
          <w:lang w:val="en-US" w:eastAsia="zh-CN"/>
        </w:rPr>
        <w:t xml:space="preserve"> 0 </w:t>
      </w:r>
      <w:r>
        <w:rPr>
          <w:rFonts w:hint="eastAsia" w:ascii="仿宋_GB2312" w:eastAsia="仿宋_GB2312" w:hAnsiTheme="minorEastAsia" w:cstheme="minorEastAsia"/>
          <w:color w:val="auto"/>
          <w:sz w:val="32"/>
          <w:szCs w:val="32"/>
        </w:rPr>
        <w:t>万元。</w:t>
      </w: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0E96C14"/>
    <w:rsid w:val="0104299A"/>
    <w:rsid w:val="014A06B6"/>
    <w:rsid w:val="01742A72"/>
    <w:rsid w:val="01DA336E"/>
    <w:rsid w:val="03C44132"/>
    <w:rsid w:val="055D6693"/>
    <w:rsid w:val="05E42E29"/>
    <w:rsid w:val="061E09E3"/>
    <w:rsid w:val="06A43BA7"/>
    <w:rsid w:val="07030547"/>
    <w:rsid w:val="087A6196"/>
    <w:rsid w:val="0AFC0C05"/>
    <w:rsid w:val="0B377A76"/>
    <w:rsid w:val="0C5A5250"/>
    <w:rsid w:val="0C64513E"/>
    <w:rsid w:val="0DE649EC"/>
    <w:rsid w:val="0EA771BC"/>
    <w:rsid w:val="0EE25EB1"/>
    <w:rsid w:val="0FE14009"/>
    <w:rsid w:val="10CB3E8D"/>
    <w:rsid w:val="11F35FF2"/>
    <w:rsid w:val="141644EA"/>
    <w:rsid w:val="179A58B8"/>
    <w:rsid w:val="19121585"/>
    <w:rsid w:val="1B4A6025"/>
    <w:rsid w:val="1D290D7E"/>
    <w:rsid w:val="1DF453AF"/>
    <w:rsid w:val="1E107510"/>
    <w:rsid w:val="1E643EFE"/>
    <w:rsid w:val="1F1362FC"/>
    <w:rsid w:val="209E0EC3"/>
    <w:rsid w:val="220D6F3F"/>
    <w:rsid w:val="22140CC1"/>
    <w:rsid w:val="24D63713"/>
    <w:rsid w:val="250E63DF"/>
    <w:rsid w:val="251913F0"/>
    <w:rsid w:val="282F026D"/>
    <w:rsid w:val="2A937DAC"/>
    <w:rsid w:val="2AFE45F5"/>
    <w:rsid w:val="2DB60033"/>
    <w:rsid w:val="2EC838CF"/>
    <w:rsid w:val="2F754CA8"/>
    <w:rsid w:val="2FB928F6"/>
    <w:rsid w:val="31566975"/>
    <w:rsid w:val="341824CB"/>
    <w:rsid w:val="343F3937"/>
    <w:rsid w:val="34D53928"/>
    <w:rsid w:val="357B5DEE"/>
    <w:rsid w:val="36805BAD"/>
    <w:rsid w:val="37015ED3"/>
    <w:rsid w:val="37F03C58"/>
    <w:rsid w:val="39E01B38"/>
    <w:rsid w:val="3C2630C3"/>
    <w:rsid w:val="3F5C42DA"/>
    <w:rsid w:val="417C68A1"/>
    <w:rsid w:val="43261F3F"/>
    <w:rsid w:val="43E475B8"/>
    <w:rsid w:val="458B37F5"/>
    <w:rsid w:val="467D2DBE"/>
    <w:rsid w:val="4698127F"/>
    <w:rsid w:val="48832669"/>
    <w:rsid w:val="48E87EB6"/>
    <w:rsid w:val="4A4F3891"/>
    <w:rsid w:val="4AFA4BB2"/>
    <w:rsid w:val="4D9B3CEE"/>
    <w:rsid w:val="4EBA5260"/>
    <w:rsid w:val="522F50B0"/>
    <w:rsid w:val="52567629"/>
    <w:rsid w:val="538950C7"/>
    <w:rsid w:val="582B68F4"/>
    <w:rsid w:val="59E739F4"/>
    <w:rsid w:val="5D083F24"/>
    <w:rsid w:val="5D306324"/>
    <w:rsid w:val="60860A87"/>
    <w:rsid w:val="60B46440"/>
    <w:rsid w:val="61C6166E"/>
    <w:rsid w:val="635C762A"/>
    <w:rsid w:val="6A0213FA"/>
    <w:rsid w:val="6AE201BB"/>
    <w:rsid w:val="6CAA3C08"/>
    <w:rsid w:val="6FD93AE0"/>
    <w:rsid w:val="70803134"/>
    <w:rsid w:val="71FC58C7"/>
    <w:rsid w:val="7249546B"/>
    <w:rsid w:val="729F0AAD"/>
    <w:rsid w:val="7A3818F5"/>
    <w:rsid w:val="7C7014AB"/>
    <w:rsid w:val="7CA02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7</TotalTime>
  <ScaleCrop>false</ScaleCrop>
  <LinksUpToDate>false</LinksUpToDate>
  <CharactersWithSpaces>3878</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张无忌</cp:lastModifiedBy>
  <cp:lastPrinted>2019-09-11T06:01:00Z</cp:lastPrinted>
  <dcterms:modified xsi:type="dcterms:W3CDTF">2021-06-05T07:46:23Z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F8AC168E0CDC4D6BBB411B7F957A1AF8</vt:lpwstr>
  </property>
</Properties>
</file>